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523E5D" w:rsidRDefault="00011163" w:rsidP="003145D5">
      <w:pPr>
        <w:rPr>
          <w:noProof/>
          <w:sz w:val="24"/>
        </w:rPr>
      </w:pPr>
      <w:r w:rsidRPr="00523E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A3BE2" wp14:editId="35D842E4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329237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285781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523E5D" w:rsidRDefault="00123FE8" w:rsidP="003145D5">
      <w:pPr>
        <w:rPr>
          <w:noProof/>
          <w:sz w:val="24"/>
        </w:rPr>
      </w:pPr>
    </w:p>
    <w:p w:rsidR="00123FE8" w:rsidRPr="00523E5D" w:rsidRDefault="00123FE8" w:rsidP="003145D5">
      <w:pPr>
        <w:rPr>
          <w:sz w:val="24"/>
        </w:rPr>
      </w:pPr>
    </w:p>
    <w:p w:rsidR="00123FE8" w:rsidRPr="00523E5D" w:rsidRDefault="00123FE8" w:rsidP="003145D5">
      <w:pPr>
        <w:rPr>
          <w:sz w:val="24"/>
        </w:rPr>
      </w:pPr>
    </w:p>
    <w:p w:rsidR="00123FE8" w:rsidRPr="00523E5D" w:rsidRDefault="00123FE8" w:rsidP="003145D5">
      <w:pPr>
        <w:rPr>
          <w:sz w:val="24"/>
        </w:rPr>
      </w:pPr>
    </w:p>
    <w:p w:rsidR="00123FE8" w:rsidRPr="00523E5D" w:rsidRDefault="00123FE8" w:rsidP="00C3623D">
      <w:pPr>
        <w:rPr>
          <w:b/>
          <w:sz w:val="32"/>
          <w:szCs w:val="32"/>
        </w:rPr>
      </w:pPr>
      <w:r w:rsidRPr="00523E5D">
        <w:rPr>
          <w:b/>
          <w:sz w:val="32"/>
          <w:szCs w:val="32"/>
        </w:rPr>
        <w:t>ТЕРРИТОРИАЛЬНАЯ ИЗБИРАТЕЛЬНАЯ КОМИССИЯ №24</w:t>
      </w:r>
    </w:p>
    <w:p w:rsidR="00123FE8" w:rsidRPr="00523E5D" w:rsidRDefault="00123FE8" w:rsidP="00C3623D">
      <w:pPr>
        <w:jc w:val="both"/>
      </w:pPr>
    </w:p>
    <w:p w:rsidR="00123FE8" w:rsidRPr="00523E5D" w:rsidRDefault="00123FE8" w:rsidP="00C3623D">
      <w:pPr>
        <w:rPr>
          <w:b/>
          <w:spacing w:val="60"/>
          <w:sz w:val="32"/>
        </w:rPr>
      </w:pPr>
      <w:r w:rsidRPr="00523E5D">
        <w:rPr>
          <w:b/>
          <w:spacing w:val="60"/>
          <w:sz w:val="32"/>
        </w:rPr>
        <w:t>РЕШЕНИЕ</w:t>
      </w:r>
    </w:p>
    <w:p w:rsidR="00123FE8" w:rsidRPr="00523E5D" w:rsidRDefault="00123FE8" w:rsidP="00C3623D">
      <w:pPr>
        <w:pStyle w:val="1"/>
        <w:keepNext w:val="0"/>
        <w:autoSpaceDE/>
        <w:autoSpaceDN/>
        <w:outlineLvl w:val="9"/>
        <w:rPr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3E5D" w:rsidRPr="00523E5D" w:rsidTr="00C3623D">
        <w:trPr>
          <w:jc w:val="center"/>
        </w:trPr>
        <w:tc>
          <w:tcPr>
            <w:tcW w:w="3436" w:type="dxa"/>
          </w:tcPr>
          <w:p w:rsidR="00123FE8" w:rsidRPr="00523E5D" w:rsidRDefault="006B6B0D" w:rsidP="00A7327E">
            <w:pPr>
              <w:rPr>
                <w:szCs w:val="28"/>
              </w:rPr>
            </w:pPr>
            <w:r w:rsidRPr="00523E5D">
              <w:rPr>
                <w:b/>
              </w:rPr>
              <w:t>29</w:t>
            </w:r>
            <w:r w:rsidR="00FA0EC2" w:rsidRPr="00523E5D">
              <w:rPr>
                <w:b/>
              </w:rPr>
              <w:t xml:space="preserve"> </w:t>
            </w:r>
            <w:r w:rsidR="00A7327E" w:rsidRPr="00523E5D">
              <w:rPr>
                <w:b/>
              </w:rPr>
              <w:t>ав</w:t>
            </w:r>
            <w:r w:rsidR="00FA0EC2" w:rsidRPr="00523E5D">
              <w:rPr>
                <w:b/>
              </w:rPr>
              <w:t>г</w:t>
            </w:r>
            <w:r w:rsidR="00A7327E" w:rsidRPr="00523E5D">
              <w:rPr>
                <w:b/>
              </w:rPr>
              <w:t>уста</w:t>
            </w:r>
            <w:r w:rsidR="00123FE8" w:rsidRPr="00523E5D">
              <w:rPr>
                <w:b/>
                <w:spacing w:val="-5"/>
              </w:rPr>
              <w:t xml:space="preserve"> </w:t>
            </w:r>
            <w:r w:rsidR="00123FE8" w:rsidRPr="00523E5D">
              <w:rPr>
                <w:b/>
              </w:rPr>
              <w:t>202</w:t>
            </w:r>
            <w:r w:rsidR="00A7327E" w:rsidRPr="00523E5D">
              <w:rPr>
                <w:b/>
              </w:rPr>
              <w:t>2</w:t>
            </w:r>
            <w:r w:rsidR="00123FE8" w:rsidRPr="00523E5D">
              <w:rPr>
                <w:b/>
                <w:spacing w:val="-2"/>
              </w:rPr>
              <w:t xml:space="preserve"> </w:t>
            </w:r>
            <w:r w:rsidR="00123FE8" w:rsidRPr="00523E5D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523E5D" w:rsidRDefault="00123FE8" w:rsidP="00C3623D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123FE8" w:rsidRPr="00523E5D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523E5D">
              <w:rPr>
                <w:b/>
              </w:rPr>
              <w:t>№</w:t>
            </w:r>
            <w:r w:rsidRPr="00523E5D">
              <w:rPr>
                <w:b/>
                <w:spacing w:val="-2"/>
              </w:rPr>
              <w:t xml:space="preserve"> </w:t>
            </w:r>
            <w:r w:rsidR="00A7327E" w:rsidRPr="00523E5D">
              <w:rPr>
                <w:b/>
              </w:rPr>
              <w:t>3</w:t>
            </w:r>
            <w:r w:rsidR="00A84D02" w:rsidRPr="00523E5D">
              <w:rPr>
                <w:b/>
              </w:rPr>
              <w:t>2</w:t>
            </w:r>
            <w:r w:rsidR="00A7327E" w:rsidRPr="00523E5D">
              <w:rPr>
                <w:b/>
              </w:rPr>
              <w:t>-</w:t>
            </w:r>
            <w:r w:rsidR="0014616E" w:rsidRPr="00523E5D">
              <w:rPr>
                <w:b/>
              </w:rPr>
              <w:t>1</w:t>
            </w:r>
            <w:r w:rsidR="00B21EF7" w:rsidRPr="00523E5D">
              <w:rPr>
                <w:b/>
              </w:rPr>
              <w:t>5</w:t>
            </w:r>
          </w:p>
          <w:p w:rsidR="00123FE8" w:rsidRPr="00523E5D" w:rsidRDefault="00123FE8" w:rsidP="00C3623D">
            <w:pPr>
              <w:rPr>
                <w:szCs w:val="28"/>
              </w:rPr>
            </w:pPr>
          </w:p>
        </w:tc>
      </w:tr>
    </w:tbl>
    <w:p w:rsidR="00123FE8" w:rsidRPr="00523E5D" w:rsidRDefault="00123FE8" w:rsidP="00C3623D">
      <w:pPr>
        <w:rPr>
          <w:szCs w:val="28"/>
        </w:rPr>
      </w:pPr>
      <w:r w:rsidRPr="00523E5D">
        <w:rPr>
          <w:szCs w:val="28"/>
        </w:rPr>
        <w:t>Санкт-Петербург</w:t>
      </w:r>
    </w:p>
    <w:p w:rsidR="00123FE8" w:rsidRPr="00523E5D" w:rsidRDefault="00123FE8" w:rsidP="00C3623D"/>
    <w:p w:rsidR="00123FE8" w:rsidRPr="00523E5D" w:rsidRDefault="00123FE8" w:rsidP="003145D5">
      <w:pPr>
        <w:rPr>
          <w:b/>
          <w:noProof/>
          <w:sz w:val="24"/>
        </w:rPr>
      </w:pPr>
    </w:p>
    <w:p w:rsidR="00632DF0" w:rsidRPr="00523E5D" w:rsidRDefault="006A47CB" w:rsidP="006A47CB">
      <w:pPr>
        <w:pStyle w:val="14"/>
        <w:jc w:val="both"/>
        <w:rPr>
          <w:szCs w:val="28"/>
        </w:rPr>
      </w:pPr>
      <w:r w:rsidRPr="00523E5D">
        <w:rPr>
          <w:bCs/>
        </w:rPr>
        <w:t>О формах протоколов и сводных таблиц, составляемых избирательными комиссиями при проведении дополнительных выборов</w:t>
      </w:r>
      <w:r w:rsidR="0014616E" w:rsidRPr="00523E5D">
        <w:rPr>
          <w:bCs/>
          <w:szCs w:val="28"/>
        </w:rPr>
        <w:t xml:space="preserve"> </w:t>
      </w:r>
      <w:r w:rsidR="00E67D70" w:rsidRPr="00523E5D">
        <w:rPr>
          <w:bCs/>
          <w:szCs w:val="28"/>
        </w:rPr>
        <w:t xml:space="preserve">депутатов Муниципального </w:t>
      </w:r>
      <w:r w:rsidR="00B21EF7" w:rsidRPr="00523E5D">
        <w:rPr>
          <w:bCs/>
          <w:szCs w:val="28"/>
        </w:rPr>
        <w:t>С</w:t>
      </w:r>
      <w:r w:rsidR="00E67D70" w:rsidRPr="00523E5D">
        <w:rPr>
          <w:bCs/>
          <w:szCs w:val="28"/>
        </w:rPr>
        <w:t>овета внутригородского муниципального</w:t>
      </w:r>
      <w:r w:rsidR="0014616E" w:rsidRPr="00523E5D">
        <w:rPr>
          <w:bCs/>
          <w:szCs w:val="28"/>
        </w:rPr>
        <w:t xml:space="preserve"> </w:t>
      </w:r>
      <w:r w:rsidR="00E67D70" w:rsidRPr="00523E5D">
        <w:rPr>
          <w:bCs/>
          <w:szCs w:val="28"/>
        </w:rPr>
        <w:t>образования</w:t>
      </w:r>
      <w:r w:rsidR="00E67D70" w:rsidRPr="00523E5D">
        <w:t xml:space="preserve"> </w:t>
      </w:r>
      <w:r w:rsidR="00E67D70" w:rsidRPr="00523E5D">
        <w:rPr>
          <w:bCs/>
          <w:szCs w:val="28"/>
        </w:rPr>
        <w:t>города</w:t>
      </w:r>
      <w:r w:rsidR="0014616E" w:rsidRPr="00523E5D">
        <w:rPr>
          <w:bCs/>
          <w:szCs w:val="28"/>
        </w:rPr>
        <w:t xml:space="preserve"> </w:t>
      </w:r>
      <w:r w:rsidR="00E67D70" w:rsidRPr="00523E5D">
        <w:rPr>
          <w:bCs/>
          <w:szCs w:val="28"/>
        </w:rPr>
        <w:t>федерального значения Санкт-Петербурга муниципальн</w:t>
      </w:r>
      <w:r w:rsidR="00B21EF7" w:rsidRPr="00523E5D">
        <w:rPr>
          <w:bCs/>
          <w:szCs w:val="28"/>
        </w:rPr>
        <w:t>ого</w:t>
      </w:r>
      <w:r w:rsidR="00E67D70" w:rsidRPr="00523E5D">
        <w:rPr>
          <w:bCs/>
          <w:szCs w:val="28"/>
        </w:rPr>
        <w:t xml:space="preserve"> округ</w:t>
      </w:r>
      <w:r w:rsidR="00B21EF7" w:rsidRPr="00523E5D">
        <w:rPr>
          <w:bCs/>
          <w:szCs w:val="28"/>
        </w:rPr>
        <w:t>а</w:t>
      </w:r>
      <w:r w:rsidR="00E67D70" w:rsidRPr="00523E5D">
        <w:rPr>
          <w:bCs/>
          <w:szCs w:val="28"/>
        </w:rPr>
        <w:t xml:space="preserve"> </w:t>
      </w:r>
      <w:r w:rsidR="00B21EF7" w:rsidRPr="00523E5D">
        <w:rPr>
          <w:bCs/>
          <w:szCs w:val="28"/>
        </w:rPr>
        <w:t>Ивановский</w:t>
      </w:r>
      <w:r w:rsidR="00E67D70" w:rsidRPr="00523E5D">
        <w:rPr>
          <w:bCs/>
          <w:szCs w:val="28"/>
        </w:rPr>
        <w:t xml:space="preserve"> шестого созыва по многомандатному избирательному округу № 15</w:t>
      </w:r>
      <w:r w:rsidR="00B21EF7" w:rsidRPr="00523E5D">
        <w:rPr>
          <w:bCs/>
          <w:szCs w:val="28"/>
        </w:rPr>
        <w:t>2</w:t>
      </w:r>
      <w:r w:rsidR="00E67D70" w:rsidRPr="00523E5D">
        <w:rPr>
          <w:szCs w:val="28"/>
        </w:rPr>
        <w:t xml:space="preserve"> </w:t>
      </w:r>
      <w:r w:rsidR="00632DF0" w:rsidRPr="00523E5D">
        <w:rPr>
          <w:bCs/>
          <w:szCs w:val="28"/>
        </w:rPr>
        <w:t>11 сентября 2022 года</w:t>
      </w:r>
    </w:p>
    <w:p w:rsidR="00123FE8" w:rsidRPr="00523E5D" w:rsidRDefault="00123FE8" w:rsidP="004A5F8F">
      <w:pPr>
        <w:jc w:val="both"/>
        <w:rPr>
          <w:bCs/>
          <w:szCs w:val="28"/>
        </w:rPr>
      </w:pPr>
    </w:p>
    <w:p w:rsidR="00632DF0" w:rsidRPr="00523E5D" w:rsidRDefault="006A47CB" w:rsidP="0014616E">
      <w:pPr>
        <w:pStyle w:val="14-15"/>
        <w:spacing w:line="276" w:lineRule="auto"/>
      </w:pPr>
      <w:r w:rsidRPr="00523E5D">
        <w:t xml:space="preserve">В соответствии с пунктом 9.1 статьи 26, статьями 67-70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55-58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</w:t>
      </w:r>
      <w:r w:rsidR="00E67D70" w:rsidRPr="00523E5D">
        <w:t xml:space="preserve">Территориальная избирательная комиссия № 24, осуществляющая полномочия по подготовке и проведению дополнительных выборов </w:t>
      </w:r>
      <w:r w:rsidR="00E67D70" w:rsidRPr="00523E5D">
        <w:rPr>
          <w:bCs/>
        </w:rPr>
        <w:t xml:space="preserve">депутатов Муниципального </w:t>
      </w:r>
      <w:r w:rsidR="00B21EF7" w:rsidRPr="00523E5D">
        <w:rPr>
          <w:bCs/>
        </w:rPr>
        <w:t>С</w:t>
      </w:r>
      <w:r w:rsidR="00E67D70" w:rsidRPr="00523E5D">
        <w:rPr>
          <w:bCs/>
        </w:rPr>
        <w:t>овета внутригородского муниципального</w:t>
      </w:r>
      <w:r w:rsidR="004A5F8F" w:rsidRPr="00523E5D">
        <w:rPr>
          <w:bCs/>
        </w:rPr>
        <w:t xml:space="preserve"> </w:t>
      </w:r>
      <w:r w:rsidR="00E67D70" w:rsidRPr="00523E5D">
        <w:rPr>
          <w:bCs/>
        </w:rPr>
        <w:t>образования</w:t>
      </w:r>
      <w:r w:rsidR="00E67D70" w:rsidRPr="00523E5D">
        <w:t xml:space="preserve"> </w:t>
      </w:r>
      <w:r w:rsidR="00E67D70" w:rsidRPr="00523E5D">
        <w:rPr>
          <w:bCs/>
        </w:rPr>
        <w:t>города</w:t>
      </w:r>
      <w:r w:rsidR="004A5F8F" w:rsidRPr="00523E5D">
        <w:rPr>
          <w:bCs/>
        </w:rPr>
        <w:t xml:space="preserve"> </w:t>
      </w:r>
      <w:r w:rsidR="00E67D70" w:rsidRPr="00523E5D">
        <w:rPr>
          <w:bCs/>
        </w:rPr>
        <w:t>федерального значения Санкт-Петербурга муниципальн</w:t>
      </w:r>
      <w:r w:rsidR="00B21EF7" w:rsidRPr="00523E5D">
        <w:rPr>
          <w:bCs/>
        </w:rPr>
        <w:t>ого</w:t>
      </w:r>
      <w:r w:rsidR="00E67D70" w:rsidRPr="00523E5D">
        <w:rPr>
          <w:bCs/>
        </w:rPr>
        <w:t xml:space="preserve"> округ</w:t>
      </w:r>
      <w:r w:rsidR="00B21EF7" w:rsidRPr="00523E5D">
        <w:rPr>
          <w:bCs/>
        </w:rPr>
        <w:t>а</w:t>
      </w:r>
      <w:r w:rsidR="00E67D70" w:rsidRPr="00523E5D">
        <w:rPr>
          <w:bCs/>
        </w:rPr>
        <w:t xml:space="preserve"> </w:t>
      </w:r>
      <w:r w:rsidR="00B21EF7" w:rsidRPr="00523E5D">
        <w:rPr>
          <w:bCs/>
        </w:rPr>
        <w:t>Ивановский</w:t>
      </w:r>
      <w:r w:rsidR="00E67D70" w:rsidRPr="00523E5D">
        <w:rPr>
          <w:bCs/>
        </w:rPr>
        <w:t xml:space="preserve"> шестого созыва по многомандатному избирательному округу № 15</w:t>
      </w:r>
      <w:r w:rsidR="00B21EF7" w:rsidRPr="00523E5D">
        <w:rPr>
          <w:bCs/>
        </w:rPr>
        <w:t>2</w:t>
      </w:r>
      <w:r w:rsidR="00E67D70" w:rsidRPr="00523E5D">
        <w:rPr>
          <w:bCs/>
        </w:rPr>
        <w:t xml:space="preserve"> (далее – Территориальная </w:t>
      </w:r>
      <w:r w:rsidR="00E67D70" w:rsidRPr="00523E5D">
        <w:t>избирательная комиссия № 24)</w:t>
      </w:r>
      <w:r w:rsidR="00E67D70" w:rsidRPr="00523E5D">
        <w:rPr>
          <w:bCs/>
        </w:rPr>
        <w:t>,</w:t>
      </w:r>
    </w:p>
    <w:p w:rsidR="00123FE8" w:rsidRPr="00523E5D" w:rsidRDefault="00632DF0" w:rsidP="004A5F8F">
      <w:pPr>
        <w:pStyle w:val="14-15"/>
        <w:spacing w:line="276" w:lineRule="auto"/>
        <w:rPr>
          <w:b/>
        </w:rPr>
      </w:pPr>
      <w:r w:rsidRPr="00523E5D">
        <w:rPr>
          <w:b/>
        </w:rPr>
        <w:t>РЕШИЛА:</w:t>
      </w:r>
    </w:p>
    <w:p w:rsidR="006A47CB" w:rsidRPr="00523E5D" w:rsidRDefault="006A47CB" w:rsidP="000B6523">
      <w:pPr>
        <w:pStyle w:val="a6"/>
        <w:ind w:firstLine="720"/>
        <w:rPr>
          <w:szCs w:val="28"/>
        </w:rPr>
      </w:pPr>
      <w:r w:rsidRPr="00523E5D">
        <w:rPr>
          <w:szCs w:val="28"/>
        </w:rPr>
        <w:t>1.</w:t>
      </w:r>
      <w:r w:rsidRPr="00523E5D">
        <w:rPr>
          <w:szCs w:val="28"/>
        </w:rPr>
        <w:tab/>
        <w:t xml:space="preserve">Установить следующие формы протоколов и сводных таблиц, составляемых избирательными комиссиями при проведении дополнительных выборов </w:t>
      </w:r>
      <w:r w:rsidRPr="00523E5D">
        <w:rPr>
          <w:bCs/>
        </w:rPr>
        <w:t xml:space="preserve">депутатов Муниципального </w:t>
      </w:r>
      <w:r w:rsidR="00B21EF7" w:rsidRPr="00523E5D">
        <w:rPr>
          <w:bCs/>
        </w:rPr>
        <w:t>С</w:t>
      </w:r>
      <w:r w:rsidRPr="00523E5D">
        <w:rPr>
          <w:bCs/>
        </w:rPr>
        <w:t>овета внутригородского муниципального образования</w:t>
      </w:r>
      <w:r w:rsidRPr="00523E5D">
        <w:t xml:space="preserve"> </w:t>
      </w:r>
      <w:r w:rsidRPr="00523E5D">
        <w:rPr>
          <w:bCs/>
        </w:rPr>
        <w:t>города федерального значения Санкт-Петербурга муниципальн</w:t>
      </w:r>
      <w:r w:rsidR="00B21EF7" w:rsidRPr="00523E5D">
        <w:rPr>
          <w:bCs/>
        </w:rPr>
        <w:t>ого</w:t>
      </w:r>
      <w:r w:rsidRPr="00523E5D">
        <w:rPr>
          <w:bCs/>
        </w:rPr>
        <w:t xml:space="preserve"> округ</w:t>
      </w:r>
      <w:r w:rsidR="00B21EF7" w:rsidRPr="00523E5D">
        <w:rPr>
          <w:bCs/>
        </w:rPr>
        <w:t>а</w:t>
      </w:r>
      <w:r w:rsidRPr="00523E5D">
        <w:rPr>
          <w:bCs/>
        </w:rPr>
        <w:t xml:space="preserve"> </w:t>
      </w:r>
      <w:r w:rsidR="00B21EF7" w:rsidRPr="00523E5D">
        <w:rPr>
          <w:bCs/>
        </w:rPr>
        <w:t>Ивановский</w:t>
      </w:r>
      <w:r w:rsidRPr="00523E5D">
        <w:rPr>
          <w:bCs/>
        </w:rPr>
        <w:t xml:space="preserve"> шестого созыва по многомандатному избирательному округу № 15</w:t>
      </w:r>
      <w:r w:rsidR="00B21EF7" w:rsidRPr="00523E5D">
        <w:rPr>
          <w:bCs/>
        </w:rPr>
        <w:t>2</w:t>
      </w:r>
      <w:r w:rsidRPr="00523E5D">
        <w:rPr>
          <w:szCs w:val="28"/>
        </w:rPr>
        <w:t>:</w:t>
      </w:r>
    </w:p>
    <w:p w:rsidR="006A47CB" w:rsidRPr="00523E5D" w:rsidRDefault="006A47CB" w:rsidP="000B6523">
      <w:pPr>
        <w:pStyle w:val="a6"/>
        <w:ind w:firstLine="720"/>
        <w:rPr>
          <w:szCs w:val="28"/>
        </w:rPr>
      </w:pPr>
      <w:r w:rsidRPr="00523E5D">
        <w:rPr>
          <w:szCs w:val="28"/>
        </w:rPr>
        <w:t>– протокол участковой избирательной комиссии об итогах голосования по многомандатному избирательному округу №15</w:t>
      </w:r>
      <w:r w:rsidR="00B21EF7" w:rsidRPr="00523E5D">
        <w:rPr>
          <w:szCs w:val="28"/>
        </w:rPr>
        <w:t>2</w:t>
      </w:r>
      <w:r w:rsidRPr="00523E5D">
        <w:rPr>
          <w:szCs w:val="28"/>
        </w:rPr>
        <w:t xml:space="preserve"> согласно приложению № 1 к настоящему решению;</w:t>
      </w:r>
    </w:p>
    <w:p w:rsidR="006A47CB" w:rsidRPr="00523E5D" w:rsidRDefault="006A47CB" w:rsidP="000B6523">
      <w:pPr>
        <w:pStyle w:val="a6"/>
        <w:ind w:firstLine="720"/>
        <w:rPr>
          <w:szCs w:val="28"/>
        </w:rPr>
      </w:pPr>
      <w:r w:rsidRPr="00523E5D">
        <w:rPr>
          <w:szCs w:val="28"/>
        </w:rPr>
        <w:lastRenderedPageBreak/>
        <w:t>– протокол участковой избирательной комиссии об итогах голосования по многомандатному избирательному округу №15</w:t>
      </w:r>
      <w:r w:rsidR="00B21EF7" w:rsidRPr="00523E5D">
        <w:rPr>
          <w:szCs w:val="28"/>
        </w:rPr>
        <w:t>2</w:t>
      </w:r>
      <w:r w:rsidR="000B6523" w:rsidRPr="00523E5D">
        <w:rPr>
          <w:szCs w:val="28"/>
        </w:rPr>
        <w:t xml:space="preserve"> </w:t>
      </w:r>
      <w:r w:rsidRPr="00523E5D">
        <w:rPr>
          <w:szCs w:val="28"/>
        </w:rPr>
        <w:t>с машиночитаемым кодом согласно приложению № 2 к настоящему решению;</w:t>
      </w:r>
    </w:p>
    <w:p w:rsidR="006A47CB" w:rsidRPr="00523E5D" w:rsidRDefault="006A47CB" w:rsidP="000B6523">
      <w:pPr>
        <w:pStyle w:val="a6"/>
        <w:ind w:firstLine="720"/>
        <w:rPr>
          <w:szCs w:val="28"/>
        </w:rPr>
      </w:pPr>
      <w:r w:rsidRPr="00523E5D">
        <w:rPr>
          <w:szCs w:val="28"/>
        </w:rPr>
        <w:t>– протокол территориальной избирательной комиссии, осуществляющей полномочия окружной избирательной комиссии многомандатного избирательного округа № 15</w:t>
      </w:r>
      <w:r w:rsidR="00B21EF7" w:rsidRPr="00523E5D">
        <w:rPr>
          <w:szCs w:val="28"/>
        </w:rPr>
        <w:t>2</w:t>
      </w:r>
      <w:r w:rsidRPr="00523E5D">
        <w:rPr>
          <w:szCs w:val="28"/>
        </w:rPr>
        <w:t xml:space="preserve"> о результатах выборов по многомандатному избирательному округу № 15</w:t>
      </w:r>
      <w:r w:rsidR="00B21EF7" w:rsidRPr="00523E5D">
        <w:rPr>
          <w:szCs w:val="28"/>
        </w:rPr>
        <w:t>2</w:t>
      </w:r>
      <w:r w:rsidRPr="00523E5D">
        <w:rPr>
          <w:szCs w:val="28"/>
        </w:rPr>
        <w:t xml:space="preserve"> согласно приложению № 3 к настоящему решению;</w:t>
      </w:r>
      <w:bookmarkStart w:id="0" w:name="_GoBack"/>
      <w:bookmarkEnd w:id="0"/>
    </w:p>
    <w:p w:rsidR="006A47CB" w:rsidRPr="00523E5D" w:rsidRDefault="006A47CB" w:rsidP="000B6523">
      <w:pPr>
        <w:pStyle w:val="a6"/>
        <w:ind w:firstLine="720"/>
        <w:rPr>
          <w:szCs w:val="28"/>
        </w:rPr>
      </w:pPr>
      <w:r w:rsidRPr="00523E5D">
        <w:rPr>
          <w:szCs w:val="28"/>
        </w:rPr>
        <w:t>– сводная таблица территориальной избирательной комиссии, осуществляющей полномочия окружной избирательной комиссии многомандатного избирательного округа № 15</w:t>
      </w:r>
      <w:r w:rsidR="00B21EF7" w:rsidRPr="00523E5D">
        <w:rPr>
          <w:szCs w:val="28"/>
        </w:rPr>
        <w:t>2</w:t>
      </w:r>
      <w:r w:rsidRPr="00523E5D">
        <w:rPr>
          <w:szCs w:val="28"/>
        </w:rPr>
        <w:t xml:space="preserve"> о результатах выборов по многомандатному избирательному округу № 15</w:t>
      </w:r>
      <w:r w:rsidR="00B21EF7" w:rsidRPr="00523E5D">
        <w:rPr>
          <w:szCs w:val="28"/>
        </w:rPr>
        <w:t>2</w:t>
      </w:r>
      <w:r w:rsidRPr="00523E5D">
        <w:rPr>
          <w:szCs w:val="28"/>
        </w:rPr>
        <w:t xml:space="preserve"> согласно приложению № 4 к настоящему решению;</w:t>
      </w:r>
    </w:p>
    <w:p w:rsidR="006A47CB" w:rsidRPr="00523E5D" w:rsidRDefault="006A47CB" w:rsidP="000B6523">
      <w:pPr>
        <w:pStyle w:val="a6"/>
        <w:ind w:firstLine="720"/>
        <w:rPr>
          <w:szCs w:val="28"/>
        </w:rPr>
      </w:pPr>
      <w:r w:rsidRPr="00523E5D">
        <w:rPr>
          <w:szCs w:val="28"/>
        </w:rPr>
        <w:t>– увеличенная форма протокола участковой избирательной комиссии об итогах голосования по многомандатному избирательному округу №15</w:t>
      </w:r>
      <w:r w:rsidR="00B21EF7" w:rsidRPr="00523E5D">
        <w:rPr>
          <w:szCs w:val="28"/>
        </w:rPr>
        <w:t>2</w:t>
      </w:r>
      <w:r w:rsidRPr="00523E5D">
        <w:rPr>
          <w:szCs w:val="28"/>
        </w:rPr>
        <w:t xml:space="preserve"> согласно приложению № 5 к настоящему решению;</w:t>
      </w:r>
    </w:p>
    <w:p w:rsidR="006A47CB" w:rsidRPr="00523E5D" w:rsidRDefault="006A47CB" w:rsidP="000B6523">
      <w:pPr>
        <w:pStyle w:val="a6"/>
        <w:ind w:firstLine="720"/>
        <w:rPr>
          <w:szCs w:val="28"/>
        </w:rPr>
      </w:pPr>
      <w:r w:rsidRPr="00523E5D">
        <w:rPr>
          <w:szCs w:val="28"/>
        </w:rPr>
        <w:t xml:space="preserve">– увеличенная форма сводной таблицы территориальной избирательной комиссии, осуществляющей полномочия окружной избирательной комиссии многомандатного избирательного округа № </w:t>
      </w:r>
      <w:r w:rsidR="000B6523" w:rsidRPr="00523E5D">
        <w:rPr>
          <w:szCs w:val="28"/>
        </w:rPr>
        <w:t>15</w:t>
      </w:r>
      <w:r w:rsidR="00B21EF7" w:rsidRPr="00523E5D">
        <w:rPr>
          <w:szCs w:val="28"/>
        </w:rPr>
        <w:t>2</w:t>
      </w:r>
      <w:r w:rsidRPr="00523E5D">
        <w:rPr>
          <w:szCs w:val="28"/>
        </w:rPr>
        <w:t xml:space="preserve">о результатах выборов по многомандатному избирательному округу № </w:t>
      </w:r>
      <w:r w:rsidR="000B6523" w:rsidRPr="00523E5D">
        <w:rPr>
          <w:szCs w:val="28"/>
        </w:rPr>
        <w:t>15</w:t>
      </w:r>
      <w:r w:rsidR="00B21EF7" w:rsidRPr="00523E5D">
        <w:rPr>
          <w:szCs w:val="28"/>
        </w:rPr>
        <w:t>2</w:t>
      </w:r>
      <w:r w:rsidRPr="00523E5D">
        <w:rPr>
          <w:szCs w:val="28"/>
        </w:rPr>
        <w:t xml:space="preserve"> согласно приложению № 6 к настоящему решению.</w:t>
      </w:r>
    </w:p>
    <w:p w:rsidR="00632DF0" w:rsidRPr="00523E5D" w:rsidRDefault="000B6523" w:rsidP="000B6523">
      <w:pPr>
        <w:pStyle w:val="-1"/>
        <w:spacing w:line="240" w:lineRule="auto"/>
      </w:pPr>
      <w:r w:rsidRPr="00523E5D">
        <w:t>2</w:t>
      </w:r>
      <w:r w:rsidR="00632DF0" w:rsidRPr="00523E5D">
        <w:t>. </w:t>
      </w:r>
      <w:r w:rsidR="00632DF0" w:rsidRPr="00523E5D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632DF0" w:rsidRPr="00523E5D">
        <w:rPr>
          <w:szCs w:val="28"/>
        </w:rPr>
        <w:t>Территориальной избирательной комиссии № </w:t>
      </w:r>
      <w:r w:rsidR="004A5F8F" w:rsidRPr="00523E5D">
        <w:rPr>
          <w:szCs w:val="28"/>
        </w:rPr>
        <w:t>24</w:t>
      </w:r>
      <w:r w:rsidR="00632DF0" w:rsidRPr="00523E5D">
        <w:rPr>
          <w:szCs w:val="28"/>
        </w:rPr>
        <w:t xml:space="preserve"> </w:t>
      </w:r>
      <w:r w:rsidR="00632DF0" w:rsidRPr="00523E5D">
        <w:rPr>
          <w:rFonts w:eastAsia="Calibri"/>
          <w:szCs w:val="28"/>
        </w:rPr>
        <w:t>в информационно-телекоммуникационной сети «Интернет».</w:t>
      </w:r>
    </w:p>
    <w:p w:rsidR="00632DF0" w:rsidRPr="00523E5D" w:rsidRDefault="000B6523" w:rsidP="000B6523">
      <w:pPr>
        <w:pStyle w:val="-1"/>
        <w:spacing w:line="240" w:lineRule="auto"/>
        <w:ind w:firstLine="708"/>
        <w:jc w:val="left"/>
        <w:rPr>
          <w:szCs w:val="28"/>
        </w:rPr>
      </w:pPr>
      <w:r w:rsidRPr="00523E5D">
        <w:rPr>
          <w:szCs w:val="28"/>
        </w:rPr>
        <w:t>3</w:t>
      </w:r>
      <w:r w:rsidR="00632DF0" w:rsidRPr="00523E5D">
        <w:rPr>
          <w:szCs w:val="28"/>
        </w:rPr>
        <w:t>. Контроль за исполнением настоящего решения возложить на председателя Территориальной избирательной комиссии № </w:t>
      </w:r>
      <w:r w:rsidR="004A5F8F" w:rsidRPr="00523E5D">
        <w:rPr>
          <w:szCs w:val="28"/>
        </w:rPr>
        <w:t>24</w:t>
      </w:r>
      <w:r w:rsidR="00632DF0" w:rsidRPr="00523E5D">
        <w:rPr>
          <w:szCs w:val="28"/>
        </w:rPr>
        <w:t xml:space="preserve"> </w:t>
      </w:r>
      <w:r w:rsidR="004A5F8F" w:rsidRPr="00523E5D">
        <w:rPr>
          <w:szCs w:val="28"/>
        </w:rPr>
        <w:t>Садофеева А.В.</w:t>
      </w:r>
    </w:p>
    <w:p w:rsidR="00123FE8" w:rsidRPr="00523E5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B21EF7" w:rsidRPr="00523E5D" w:rsidRDefault="00B21EF7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523E5D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523E5D">
        <w:rPr>
          <w:szCs w:val="28"/>
        </w:rPr>
        <w:t xml:space="preserve">Председатель </w:t>
      </w:r>
      <w:r w:rsidR="00B21EF7" w:rsidRPr="00523E5D">
        <w:rPr>
          <w:szCs w:val="28"/>
        </w:rPr>
        <w:t>                                                               </w:t>
      </w:r>
      <w:r w:rsidRPr="00523E5D">
        <w:rPr>
          <w:szCs w:val="28"/>
        </w:rPr>
        <w:t xml:space="preserve">А.В. Садофеев </w:t>
      </w:r>
    </w:p>
    <w:p w:rsidR="00B21EF7" w:rsidRPr="00523E5D" w:rsidRDefault="00B21EF7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123FE8" w:rsidRPr="00523E5D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  <w:r w:rsidRPr="00523E5D">
        <w:rPr>
          <w:szCs w:val="28"/>
        </w:rPr>
        <w:t xml:space="preserve">Секретарь </w:t>
      </w:r>
      <w:r w:rsidR="00B21EF7" w:rsidRPr="00523E5D">
        <w:rPr>
          <w:szCs w:val="28"/>
        </w:rPr>
        <w:t>                            </w:t>
      </w:r>
      <w:r w:rsidRPr="00523E5D">
        <w:rPr>
          <w:szCs w:val="28"/>
        </w:rPr>
        <w:t xml:space="preserve">                                         В.В. Скрыпник </w:t>
      </w:r>
    </w:p>
    <w:sectPr w:rsidR="00123FE8" w:rsidRPr="00523E5D" w:rsidSect="001461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B6523"/>
    <w:rsid w:val="000C36F2"/>
    <w:rsid w:val="000C641E"/>
    <w:rsid w:val="000E0536"/>
    <w:rsid w:val="0010710A"/>
    <w:rsid w:val="00112198"/>
    <w:rsid w:val="00123FE8"/>
    <w:rsid w:val="0014616E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A5F8F"/>
    <w:rsid w:val="004E07AA"/>
    <w:rsid w:val="00502B2A"/>
    <w:rsid w:val="0051641A"/>
    <w:rsid w:val="00523E5D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A47CB"/>
    <w:rsid w:val="006B6B0D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84D02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1EF7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67D70"/>
    <w:rsid w:val="00EE6364"/>
    <w:rsid w:val="00EF62B5"/>
    <w:rsid w:val="00F14670"/>
    <w:rsid w:val="00F161D9"/>
    <w:rsid w:val="00F355E3"/>
    <w:rsid w:val="00F622EB"/>
    <w:rsid w:val="00F83160"/>
    <w:rsid w:val="00F8692E"/>
    <w:rsid w:val="00F901B3"/>
    <w:rsid w:val="00F9415A"/>
    <w:rsid w:val="00F942D8"/>
    <w:rsid w:val="00FA09D3"/>
    <w:rsid w:val="00FA0EC2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632DF0"/>
    <w:pPr>
      <w:spacing w:line="360" w:lineRule="auto"/>
      <w:ind w:firstLine="720"/>
      <w:jc w:val="both"/>
    </w:pPr>
    <w:rPr>
      <w:szCs w:val="20"/>
    </w:rPr>
  </w:style>
  <w:style w:type="paragraph" w:customStyle="1" w:styleId="14">
    <w:name w:val="Загл.14"/>
    <w:basedOn w:val="a"/>
    <w:rsid w:val="006A47CB"/>
    <w:pPr>
      <w:widowControl w:val="0"/>
    </w:pPr>
    <w:rPr>
      <w:b/>
      <w:szCs w:val="20"/>
    </w:rPr>
  </w:style>
  <w:style w:type="paragraph" w:styleId="a6">
    <w:name w:val="Body Text Indent"/>
    <w:basedOn w:val="a"/>
    <w:link w:val="a7"/>
    <w:rsid w:val="006A47CB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6A47CB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2</TotalTime>
  <Pages>2</Pages>
  <Words>372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4</cp:revision>
  <cp:lastPrinted>2020-03-24T14:09:00Z</cp:lastPrinted>
  <dcterms:created xsi:type="dcterms:W3CDTF">2022-08-24T11:48:00Z</dcterms:created>
  <dcterms:modified xsi:type="dcterms:W3CDTF">2022-08-29T12:33:00Z</dcterms:modified>
</cp:coreProperties>
</file>